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73F14E28" w:rsidR="00CD36CF" w:rsidRDefault="00CD36CF" w:rsidP="00EF6030">
      <w:pPr>
        <w:pStyle w:val="TitlePageSession"/>
      </w:pPr>
      <w:r>
        <w:t>20</w:t>
      </w:r>
      <w:r w:rsidR="006565E8">
        <w:t>2</w:t>
      </w:r>
      <w:r w:rsidR="00F50749">
        <w:t>2</w:t>
      </w:r>
      <w:r>
        <w:t xml:space="preserve"> regular session</w:t>
      </w:r>
    </w:p>
    <w:p w14:paraId="0B505D47" w14:textId="3CF0A28F" w:rsidR="0001616B" w:rsidRDefault="0001616B" w:rsidP="00EF6030">
      <w:pPr>
        <w:pStyle w:val="TitlePageSession"/>
      </w:pPr>
      <w:r>
        <w:t>ENGROSSED</w:t>
      </w:r>
    </w:p>
    <w:p w14:paraId="6C2CFCE2" w14:textId="77777777" w:rsidR="00CD36CF" w:rsidRDefault="004C140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4E9B633" w:rsidR="00CD36CF" w:rsidRDefault="004C140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36A4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36A43" w:rsidRPr="00B36A43">
            <w:t>371</w:t>
          </w:r>
        </w:sdtContent>
      </w:sdt>
    </w:p>
    <w:p w14:paraId="65EBDCDF" w14:textId="77777777" w:rsidR="00B36A43" w:rsidRDefault="00B36A43" w:rsidP="00EF6030">
      <w:pPr>
        <w:pStyle w:val="References"/>
        <w:rPr>
          <w:smallCaps/>
        </w:rPr>
      </w:pPr>
      <w:r>
        <w:rPr>
          <w:smallCaps/>
        </w:rPr>
        <w:t>By Senator Sypolt</w:t>
      </w:r>
    </w:p>
    <w:p w14:paraId="0875E990" w14:textId="7FBE2133" w:rsidR="00B36A4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E3D8B">
            <w:t>the Judiciary</w:t>
          </w:r>
        </w:sdtContent>
      </w:sdt>
      <w:r w:rsidR="00002112">
        <w:t xml:space="preserve">; reported on </w:t>
      </w:r>
      <w:sdt>
        <w:sdtPr>
          <w:id w:val="-32107996"/>
          <w:placeholder>
            <w:docPart w:val="5E771B5A25284D139447082E3754990B"/>
          </w:placeholder>
          <w:text/>
        </w:sdtPr>
        <w:sdtEndPr/>
        <w:sdtContent>
          <w:r w:rsidR="005E3D8B">
            <w:t xml:space="preserve">February </w:t>
          </w:r>
          <w:r w:rsidR="00E14155">
            <w:t>1</w:t>
          </w:r>
          <w:r w:rsidR="0067464A">
            <w:t>4</w:t>
          </w:r>
          <w:r w:rsidR="005E3D8B">
            <w:t>, 2022</w:t>
          </w:r>
        </w:sdtContent>
      </w:sdt>
      <w:r>
        <w:t>]</w:t>
      </w:r>
    </w:p>
    <w:p w14:paraId="25B2A13B" w14:textId="77777777" w:rsidR="00B36A43" w:rsidRDefault="00B36A43" w:rsidP="00B36A43">
      <w:pPr>
        <w:pStyle w:val="TitlePageOrigin"/>
      </w:pPr>
    </w:p>
    <w:p w14:paraId="6323956C" w14:textId="24853799" w:rsidR="00B36A43" w:rsidRDefault="00B36A43" w:rsidP="00B36A43">
      <w:pPr>
        <w:pStyle w:val="TitlePageOrigin"/>
      </w:pPr>
    </w:p>
    <w:p w14:paraId="672845CB" w14:textId="036E2304" w:rsidR="00B36A43" w:rsidRDefault="00B36A43" w:rsidP="00B36A43">
      <w:pPr>
        <w:pStyle w:val="TitleSection"/>
      </w:pPr>
      <w:r>
        <w:lastRenderedPageBreak/>
        <w:t>A BILL to amend and reenact §64-9-1</w:t>
      </w:r>
      <w:r w:rsidR="00017688">
        <w:t xml:space="preserve"> </w:t>
      </w:r>
      <w:r w:rsidR="00017688" w:rsidRPr="00017688">
        <w:rPr>
          <w:i/>
          <w:iCs/>
        </w:rPr>
        <w:t>et seq.</w:t>
      </w:r>
      <w:r>
        <w:t xml:space="preserve"> of the Code of West Virginia, 1931, as amended, </w:t>
      </w:r>
      <w:r w:rsidR="007664A1">
        <w:t xml:space="preserve"> </w:t>
      </w:r>
      <w:r w:rsidR="0067464A">
        <w:t xml:space="preserve">all </w:t>
      </w:r>
      <w:r w:rsidR="007664A1" w:rsidRPr="007664A1">
        <w:t>relating generally to authorizing certain miscellaneous agencies and boards to promulgate legislative rules; authorizing the rules, as filed</w:t>
      </w:r>
      <w:r w:rsidR="00736A69">
        <w:t xml:space="preserve"> and</w:t>
      </w:r>
      <w:r w:rsidR="007664A1" w:rsidRPr="007664A1">
        <w:t xml:space="preserve"> as modified by the Legislative Rule-Making Review Committee</w:t>
      </w:r>
      <w:r w:rsidR="00736A69">
        <w:t xml:space="preserve"> and as amended by the Legislature; </w:t>
      </w:r>
      <w:r>
        <w:t>relating to authorizing the Board of Medicine to promulgate a legislative rule relating to telehealth and interstate telehealth registration for physicians, podiatric physicians, and physician assistants</w:t>
      </w:r>
      <w:r w:rsidR="00A326C9">
        <w:t xml:space="preserve">; </w:t>
      </w:r>
      <w:r w:rsidR="00A326C9" w:rsidRPr="00A326C9">
        <w:rPr>
          <w:rFonts w:cs="Times New Roman"/>
        </w:rPr>
        <w:t>authorizing the Board of Osteopathic Medicine to promulgate a legislative rule relating to telehealth practice and interstate telehealth registration for osteopathic physicians and physician assistants</w:t>
      </w:r>
      <w:r w:rsidR="00A326C9">
        <w:rPr>
          <w:rFonts w:cs="Times New Roman"/>
        </w:rPr>
        <w:t xml:space="preserve">; and </w:t>
      </w:r>
      <w:r w:rsidR="00C337A5" w:rsidRPr="00C337A5">
        <w:rPr>
          <w:rFonts w:cs="Times New Roman"/>
        </w:rPr>
        <w:t>authorizing the Board of Registered Professional Nurses to promulgate a legislative rule relating to telehealth practice</w:t>
      </w:r>
      <w:r w:rsidR="00C337A5">
        <w:rPr>
          <w:rFonts w:cs="Times New Roman"/>
        </w:rPr>
        <w:t>.</w:t>
      </w:r>
    </w:p>
    <w:p w14:paraId="0F0A7CBA" w14:textId="77777777" w:rsidR="00B36A43" w:rsidRDefault="00B36A43" w:rsidP="00B36A43">
      <w:pPr>
        <w:pStyle w:val="EnactingClause"/>
        <w:sectPr w:rsidR="00B36A43" w:rsidSect="00D60C8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205FA857" w14:textId="77777777" w:rsidR="00B36A43" w:rsidRDefault="00B36A43" w:rsidP="00B36A43">
      <w:pPr>
        <w:pStyle w:val="ArticleHeading"/>
      </w:pPr>
      <w:r>
        <w:t xml:space="preserve">ARTICLE 9. Authorization for miscellanous agencies and boards to promulgate legislative rules. </w:t>
      </w:r>
    </w:p>
    <w:p w14:paraId="10C9D0FF" w14:textId="77777777" w:rsidR="00B36A43" w:rsidRPr="00A14A9C" w:rsidRDefault="00B36A43" w:rsidP="00B36A43">
      <w:pPr>
        <w:pStyle w:val="SectionHeading"/>
      </w:pPr>
      <w:r w:rsidRPr="00A14A9C">
        <w:t>§64-9-1. Board of Medicine.</w:t>
      </w:r>
    </w:p>
    <w:p w14:paraId="6C278FFA" w14:textId="07E3A230" w:rsidR="00B36A43" w:rsidRDefault="00B36A43" w:rsidP="00736A69">
      <w:pPr>
        <w:pStyle w:val="SectionBody"/>
      </w:pPr>
      <w:r w:rsidRPr="00A14A9C">
        <w:t>The legislative rule filed in the State Register on July 30, 2021, authorized under the authority of §30-3-7 of this code, modified by the Board of Medicine  to meet the objections of the Legislative Rule-Making Review Committee and refiled in the State Register on December 16, 2021, relating to the Board of Medicine</w:t>
      </w:r>
      <w:r w:rsidR="0067464A">
        <w:t xml:space="preserve"> </w:t>
      </w:r>
      <w:r w:rsidRPr="00A14A9C">
        <w:t xml:space="preserve">(Telehealth and Interstate Telehealth Registration for </w:t>
      </w:r>
      <w:r>
        <w:t xml:space="preserve">Physicians, Podiatric Physicians and Physician Assistants, </w:t>
      </w:r>
      <w:hyperlink r:id="rId12" w:history="1">
        <w:r w:rsidRPr="0067464A">
          <w:rPr>
            <w:rStyle w:val="Hyperlink"/>
            <w:rFonts w:eastAsiaTheme="minorHAnsi"/>
            <w:color w:val="auto"/>
            <w:u w:val="none"/>
          </w:rPr>
          <w:t>11 CSR 15</w:t>
        </w:r>
      </w:hyperlink>
      <w:r>
        <w:t>), is authorized</w:t>
      </w:r>
      <w:r w:rsidR="00F45B1B">
        <w:t xml:space="preserve"> with the amendment set forth below:</w:t>
      </w:r>
    </w:p>
    <w:p w14:paraId="20D9A88C" w14:textId="77777777" w:rsidR="00772666" w:rsidRDefault="00772666" w:rsidP="00772666">
      <w:pPr>
        <w:ind w:firstLine="720"/>
        <w:jc w:val="both"/>
        <w:rPr>
          <w:rFonts w:cs="Arial"/>
        </w:rPr>
      </w:pPr>
      <w:r>
        <w:rPr>
          <w:rFonts w:cs="Arial"/>
        </w:rPr>
        <w:t>On page seven, by striking out all of subsection 7.4 and inserting in lieu thereof a new subsection 7.4 to read as follows:</w:t>
      </w:r>
    </w:p>
    <w:p w14:paraId="5923BA4E" w14:textId="62741CF1" w:rsidR="00772666" w:rsidRDefault="00772666" w:rsidP="00772666">
      <w:pPr>
        <w:ind w:firstLine="720"/>
        <w:jc w:val="both"/>
        <w:rPr>
          <w:rFonts w:cs="Arial"/>
        </w:rPr>
      </w:pPr>
      <w:r>
        <w:rPr>
          <w:rFonts w:cs="Arial"/>
        </w:rPr>
        <w:t xml:space="preserve">7.4 </w:t>
      </w:r>
      <w:r w:rsidRPr="00E453F0">
        <w:rPr>
          <w:rFonts w:cs="Arial"/>
        </w:rPr>
        <w:t>Nothing in this rule requires a practitioner to use telemedicine technologies to treat a patient if the practitioner, in his or her discretion, determines that an in-person encounter is required</w:t>
      </w:r>
      <w:r>
        <w:rPr>
          <w:rFonts w:cs="Arial"/>
        </w:rPr>
        <w:t>.;</w:t>
      </w:r>
    </w:p>
    <w:p w14:paraId="42D1BF70" w14:textId="4287ED29" w:rsidR="00772666" w:rsidRPr="00772666" w:rsidRDefault="00772666" w:rsidP="00772666">
      <w:pPr>
        <w:ind w:firstLine="720"/>
        <w:jc w:val="both"/>
        <w:rPr>
          <w:rFonts w:cs="Arial"/>
        </w:rPr>
      </w:pPr>
      <w:r>
        <w:rPr>
          <w:rFonts w:cs="Arial"/>
        </w:rPr>
        <w:lastRenderedPageBreak/>
        <w:t>And,</w:t>
      </w:r>
    </w:p>
    <w:p w14:paraId="1D90EFA2" w14:textId="6AFB5365" w:rsidR="00F45B1B" w:rsidRDefault="00F45B1B" w:rsidP="00736A69">
      <w:pPr>
        <w:pStyle w:val="SectionBody"/>
        <w:rPr>
          <w:rFonts w:cs="Arial"/>
        </w:rPr>
      </w:pPr>
      <w:r>
        <w:t>On page nine, subsection 8.4, by striking out the words</w:t>
      </w:r>
      <w:r w:rsidR="0067464A">
        <w:t xml:space="preserve"> “</w:t>
      </w:r>
      <w:r>
        <w:t>based solely upon a telemedicine encounter”.</w:t>
      </w:r>
    </w:p>
    <w:p w14:paraId="63C453FC" w14:textId="2A3E9D57" w:rsidR="00A326C9" w:rsidRPr="00A326C9" w:rsidRDefault="00A326C9" w:rsidP="00A326C9">
      <w:pPr>
        <w:widowControl w:val="0"/>
        <w:suppressLineNumbers/>
        <w:ind w:left="720" w:hanging="720"/>
        <w:jc w:val="both"/>
        <w:outlineLvl w:val="3"/>
        <w:rPr>
          <w:rFonts w:eastAsia="Calibri" w:cs="Times New Roman"/>
          <w:b/>
          <w:color w:val="000000"/>
        </w:rPr>
      </w:pPr>
      <w:r w:rsidRPr="00A326C9">
        <w:rPr>
          <w:rFonts w:eastAsia="Calibri" w:cs="Times New Roman"/>
          <w:b/>
          <w:color w:val="000000"/>
        </w:rPr>
        <w:t>§64-9-</w:t>
      </w:r>
      <w:r w:rsidR="00217E1C">
        <w:rPr>
          <w:rFonts w:eastAsia="Calibri" w:cs="Times New Roman"/>
          <w:b/>
          <w:color w:val="000000"/>
        </w:rPr>
        <w:t>2</w:t>
      </w:r>
      <w:r w:rsidRPr="00A326C9">
        <w:rPr>
          <w:rFonts w:eastAsia="Calibri" w:cs="Times New Roman"/>
          <w:b/>
          <w:color w:val="000000"/>
        </w:rPr>
        <w:t>. Board of Osteopathic Medicine.</w:t>
      </w:r>
    </w:p>
    <w:p w14:paraId="2172EE8F" w14:textId="77777777" w:rsidR="00D60C84" w:rsidRDefault="00D60C84" w:rsidP="00A326C9">
      <w:pPr>
        <w:widowControl w:val="0"/>
        <w:ind w:firstLine="720"/>
        <w:jc w:val="both"/>
        <w:rPr>
          <w:rFonts w:eastAsia="Calibri" w:cs="Times New Roman"/>
          <w:color w:val="000000"/>
        </w:rPr>
        <w:sectPr w:rsidR="00D60C84" w:rsidSect="00D60C84">
          <w:type w:val="continuous"/>
          <w:pgSz w:w="12240" w:h="15840" w:code="1"/>
          <w:pgMar w:top="1440" w:right="1440" w:bottom="1440" w:left="1440" w:header="720" w:footer="720" w:gutter="0"/>
          <w:lnNumType w:countBy="1" w:restart="newSection"/>
          <w:cols w:space="720"/>
          <w:titlePg/>
          <w:docGrid w:linePitch="360"/>
        </w:sectPr>
      </w:pPr>
    </w:p>
    <w:p w14:paraId="365DB76D" w14:textId="109F6E9A" w:rsidR="00A326C9" w:rsidRDefault="00A326C9" w:rsidP="00736A69">
      <w:pPr>
        <w:widowControl w:val="0"/>
        <w:ind w:firstLine="720"/>
        <w:jc w:val="both"/>
        <w:rPr>
          <w:rFonts w:eastAsia="Calibri" w:cs="Times New Roman"/>
          <w:color w:val="000000"/>
        </w:rPr>
      </w:pPr>
      <w:r w:rsidRPr="00A326C9">
        <w:rPr>
          <w:rFonts w:eastAsia="Calibri" w:cs="Times New Roman"/>
          <w:color w:val="000000"/>
        </w:rPr>
        <w:t>The legislative rule filed in the State Register on July 30, 2021, authorized under the authority of §30-14-14 of this code, modified by the Board of Osteopathic Medicine to meet the objections of the Legislative Rule-Making Review Committee and refiled in the State Register on December 15, 2021, relating to the Board of Osteopathic Medicine (Telehealth Practice and Interstate Telehealth Registration for Osteopathic Physicians and Physician Assistants</w:t>
      </w:r>
      <w:r w:rsidRPr="0067464A">
        <w:rPr>
          <w:rFonts w:eastAsia="Calibri" w:cs="Times New Roman"/>
          <w:color w:val="auto"/>
        </w:rPr>
        <w:t xml:space="preserve">, </w:t>
      </w:r>
      <w:hyperlink r:id="rId13" w:history="1">
        <w:r w:rsidRPr="0067464A">
          <w:rPr>
            <w:rFonts w:eastAsia="Calibri" w:cs="Times New Roman"/>
            <w:color w:val="auto"/>
          </w:rPr>
          <w:t>24 CSR 10</w:t>
        </w:r>
      </w:hyperlink>
      <w:r w:rsidRPr="0067464A">
        <w:rPr>
          <w:rFonts w:eastAsia="Calibri" w:cs="Times New Roman"/>
          <w:color w:val="auto"/>
        </w:rPr>
        <w:t>)</w:t>
      </w:r>
      <w:r w:rsidRPr="00A326C9">
        <w:rPr>
          <w:rFonts w:eastAsia="Calibri" w:cs="Times New Roman"/>
          <w:color w:val="000000"/>
        </w:rPr>
        <w:t>, is authorized</w:t>
      </w:r>
      <w:r w:rsidR="00F45B1B">
        <w:rPr>
          <w:rFonts w:eastAsia="Calibri" w:cs="Times New Roman"/>
          <w:color w:val="000000"/>
        </w:rPr>
        <w:t xml:space="preserve"> with the amendment set forth </w:t>
      </w:r>
      <w:r w:rsidR="009A0B28">
        <w:rPr>
          <w:rFonts w:eastAsia="Calibri" w:cs="Times New Roman"/>
          <w:color w:val="000000"/>
        </w:rPr>
        <w:t>below:</w:t>
      </w:r>
    </w:p>
    <w:p w14:paraId="46B81F6B" w14:textId="77777777" w:rsidR="00772666" w:rsidRDefault="00772666" w:rsidP="00772666">
      <w:pPr>
        <w:ind w:firstLine="720"/>
        <w:jc w:val="both"/>
        <w:rPr>
          <w:rFonts w:cs="Arial"/>
        </w:rPr>
      </w:pPr>
      <w:r>
        <w:rPr>
          <w:rFonts w:cs="Arial"/>
        </w:rPr>
        <w:t>On page seven, by striking out all of subsection 7.4 and inserting in lieu thereof a new subsection 7.4 to read as follows:</w:t>
      </w:r>
    </w:p>
    <w:p w14:paraId="209A22A4" w14:textId="77777777" w:rsidR="00772666" w:rsidRDefault="00772666" w:rsidP="00772666">
      <w:pPr>
        <w:ind w:firstLine="720"/>
        <w:jc w:val="both"/>
        <w:rPr>
          <w:rFonts w:cs="Arial"/>
        </w:rPr>
      </w:pPr>
      <w:r>
        <w:rPr>
          <w:rFonts w:cs="Arial"/>
        </w:rPr>
        <w:t xml:space="preserve">7.4 </w:t>
      </w:r>
      <w:r w:rsidRPr="00E453F0">
        <w:rPr>
          <w:rFonts w:cs="Arial"/>
        </w:rPr>
        <w:t>Nothing in this rule requires a practitioner to use telemedicine technologies to treat a patient if the practitioner, in his or her discretion, determines that an in-person encounter is required</w:t>
      </w:r>
      <w:r>
        <w:rPr>
          <w:rFonts w:cs="Arial"/>
        </w:rPr>
        <w:t>.;</w:t>
      </w:r>
    </w:p>
    <w:p w14:paraId="4F62C6A3" w14:textId="4B9352C8" w:rsidR="00772666" w:rsidRPr="00772666" w:rsidRDefault="00772666" w:rsidP="00772666">
      <w:pPr>
        <w:ind w:firstLine="720"/>
        <w:jc w:val="both"/>
        <w:rPr>
          <w:rFonts w:cs="Arial"/>
        </w:rPr>
      </w:pPr>
      <w:r>
        <w:rPr>
          <w:rFonts w:cs="Arial"/>
        </w:rPr>
        <w:t>And,</w:t>
      </w:r>
    </w:p>
    <w:p w14:paraId="2A21E2B4" w14:textId="59978017" w:rsidR="009A0B28" w:rsidRPr="009A0B28" w:rsidRDefault="009A0B28" w:rsidP="009A0B28">
      <w:pPr>
        <w:pStyle w:val="SectionBody"/>
        <w:rPr>
          <w:rFonts w:cs="Arial"/>
        </w:rPr>
      </w:pPr>
      <w:r>
        <w:t xml:space="preserve">On page nine, subsection 8.4, by striking out the words </w:t>
      </w:r>
      <w:r w:rsidR="0067464A">
        <w:t>“</w:t>
      </w:r>
      <w:r>
        <w:t>based solely upon a telemedicine encounter”.</w:t>
      </w:r>
    </w:p>
    <w:p w14:paraId="27D85566" w14:textId="7FC6CA59" w:rsidR="00A326C9" w:rsidRPr="00A326C9" w:rsidRDefault="00A326C9" w:rsidP="00A326C9">
      <w:pPr>
        <w:widowControl w:val="0"/>
        <w:suppressLineNumbers/>
        <w:ind w:left="720" w:hanging="720"/>
        <w:jc w:val="both"/>
        <w:outlineLvl w:val="3"/>
        <w:rPr>
          <w:rFonts w:eastAsia="Calibri" w:cs="Times New Roman"/>
          <w:b/>
          <w:color w:val="000000"/>
        </w:rPr>
      </w:pPr>
      <w:r w:rsidRPr="00A326C9">
        <w:rPr>
          <w:rFonts w:eastAsia="Calibri" w:cs="Times New Roman"/>
          <w:b/>
          <w:color w:val="000000"/>
        </w:rPr>
        <w:t>§64-9-</w:t>
      </w:r>
      <w:r w:rsidR="00217E1C">
        <w:rPr>
          <w:rFonts w:eastAsia="Calibri" w:cs="Times New Roman"/>
          <w:b/>
          <w:color w:val="000000"/>
        </w:rPr>
        <w:t>3</w:t>
      </w:r>
      <w:r w:rsidRPr="00A326C9">
        <w:rPr>
          <w:rFonts w:eastAsia="Calibri" w:cs="Times New Roman"/>
          <w:b/>
          <w:color w:val="000000"/>
        </w:rPr>
        <w:t>. Board of Registered Professional Nurses.</w:t>
      </w:r>
    </w:p>
    <w:p w14:paraId="4D5C1617" w14:textId="77777777" w:rsidR="00D60C84" w:rsidRDefault="00D60C84" w:rsidP="00A326C9">
      <w:pPr>
        <w:widowControl w:val="0"/>
        <w:ind w:firstLine="720"/>
        <w:jc w:val="both"/>
        <w:rPr>
          <w:rFonts w:eastAsia="Calibri" w:cs="Times New Roman"/>
          <w:color w:val="000000"/>
        </w:rPr>
        <w:sectPr w:rsidR="00D60C84" w:rsidSect="00D60C84">
          <w:type w:val="continuous"/>
          <w:pgSz w:w="12240" w:h="15840" w:code="1"/>
          <w:pgMar w:top="1440" w:right="1440" w:bottom="1440" w:left="1440" w:header="720" w:footer="720" w:gutter="0"/>
          <w:lnNumType w:countBy="1" w:restart="newSection"/>
          <w:cols w:space="720"/>
          <w:titlePg/>
          <w:docGrid w:linePitch="360"/>
        </w:sectPr>
      </w:pPr>
    </w:p>
    <w:p w14:paraId="31510146" w14:textId="23BB0772" w:rsidR="00A326C9" w:rsidRDefault="00A326C9" w:rsidP="00A326C9">
      <w:pPr>
        <w:widowControl w:val="0"/>
        <w:ind w:firstLine="720"/>
        <w:jc w:val="both"/>
        <w:rPr>
          <w:rFonts w:eastAsia="Calibri" w:cs="Times New Roman"/>
          <w:color w:val="000000"/>
        </w:rPr>
      </w:pPr>
      <w:r w:rsidRPr="00A326C9">
        <w:rPr>
          <w:rFonts w:eastAsia="Calibri" w:cs="Times New Roman"/>
          <w:color w:val="000000"/>
        </w:rPr>
        <w:t xml:space="preserve">The legislative rule filed in the State Register on August 31, 2021, authorized under the authority of §30-7-4 of this code, relating to the Board of Registered Professional Nurses (Telehealth Practice, </w:t>
      </w:r>
      <w:hyperlink r:id="rId14" w:history="1">
        <w:r w:rsidRPr="0067464A">
          <w:rPr>
            <w:rFonts w:eastAsia="Calibri" w:cs="Times New Roman"/>
            <w:color w:val="auto"/>
          </w:rPr>
          <w:t>19 CSR 16</w:t>
        </w:r>
      </w:hyperlink>
      <w:r w:rsidRPr="00A326C9">
        <w:rPr>
          <w:rFonts w:eastAsia="Calibri" w:cs="Times New Roman"/>
          <w:color w:val="000000"/>
        </w:rPr>
        <w:t>), is authorized with the amendment</w:t>
      </w:r>
      <w:r w:rsidR="00756A62">
        <w:rPr>
          <w:rFonts w:eastAsia="Calibri" w:cs="Times New Roman"/>
          <w:color w:val="000000"/>
        </w:rPr>
        <w:t>s</w:t>
      </w:r>
      <w:r w:rsidRPr="00A326C9">
        <w:rPr>
          <w:rFonts w:eastAsia="Calibri" w:cs="Times New Roman"/>
          <w:color w:val="000000"/>
        </w:rPr>
        <w:t xml:space="preserve"> set forth below:</w:t>
      </w:r>
    </w:p>
    <w:p w14:paraId="59196965" w14:textId="1FD0AFFD" w:rsidR="00756A62" w:rsidRDefault="00756A62" w:rsidP="00A326C9">
      <w:pPr>
        <w:widowControl w:val="0"/>
        <w:ind w:firstLine="720"/>
        <w:jc w:val="both"/>
        <w:rPr>
          <w:rFonts w:eastAsia="Calibri" w:cs="Times New Roman"/>
          <w:color w:val="000000"/>
        </w:rPr>
      </w:pPr>
      <w:r>
        <w:rPr>
          <w:rFonts w:eastAsia="Calibri" w:cs="Times New Roman"/>
          <w:color w:val="000000"/>
        </w:rPr>
        <w:t xml:space="preserve">On page </w:t>
      </w:r>
      <w:r w:rsidR="00B94CC5">
        <w:rPr>
          <w:rFonts w:eastAsia="Calibri" w:cs="Times New Roman"/>
          <w:color w:val="000000"/>
        </w:rPr>
        <w:t>three</w:t>
      </w:r>
      <w:r>
        <w:rPr>
          <w:rFonts w:eastAsia="Calibri" w:cs="Times New Roman"/>
          <w:color w:val="000000"/>
        </w:rPr>
        <w:t>, subdivision 3.3.2., by striking out the word “state” and inserting in lieu thereof the words “State of West Virginia”;</w:t>
      </w:r>
    </w:p>
    <w:p w14:paraId="23FC4777" w14:textId="58A0D513" w:rsidR="00B94CC5" w:rsidRDefault="00B94CC5" w:rsidP="00A326C9">
      <w:pPr>
        <w:widowControl w:val="0"/>
        <w:ind w:firstLine="720"/>
        <w:jc w:val="both"/>
        <w:rPr>
          <w:rFonts w:eastAsia="Calibri" w:cs="Times New Roman"/>
          <w:color w:val="000000"/>
        </w:rPr>
      </w:pPr>
      <w:r>
        <w:rPr>
          <w:rFonts w:eastAsia="Calibri" w:cs="Times New Roman"/>
          <w:color w:val="000000"/>
        </w:rPr>
        <w:t>On page three, subdivision 3.3.2., by striking out the words “location or”;</w:t>
      </w:r>
    </w:p>
    <w:p w14:paraId="08F70FE0" w14:textId="28478A55" w:rsidR="00756A62" w:rsidRDefault="00756A62" w:rsidP="00A326C9">
      <w:pPr>
        <w:widowControl w:val="0"/>
        <w:ind w:firstLine="720"/>
        <w:jc w:val="both"/>
        <w:rPr>
          <w:rFonts w:eastAsia="Calibri" w:cs="Times New Roman"/>
          <w:color w:val="000000"/>
        </w:rPr>
      </w:pPr>
      <w:r>
        <w:rPr>
          <w:rFonts w:eastAsia="Calibri" w:cs="Times New Roman"/>
          <w:color w:val="000000"/>
        </w:rPr>
        <w:t xml:space="preserve">On page five, subsection 5.9., by striking out the word “applicant” and inserting in lieu </w:t>
      </w:r>
      <w:r>
        <w:rPr>
          <w:rFonts w:eastAsia="Calibri" w:cs="Times New Roman"/>
          <w:color w:val="000000"/>
        </w:rPr>
        <w:lastRenderedPageBreak/>
        <w:t>thereof the word “registrant”;</w:t>
      </w:r>
    </w:p>
    <w:p w14:paraId="5B92A47C" w14:textId="47E4EB2A" w:rsidR="009B7CEC" w:rsidRDefault="009B7CEC" w:rsidP="00A326C9">
      <w:pPr>
        <w:widowControl w:val="0"/>
        <w:ind w:firstLine="720"/>
        <w:jc w:val="both"/>
        <w:rPr>
          <w:rFonts w:eastAsia="Calibri" w:cs="Times New Roman"/>
          <w:color w:val="000000"/>
        </w:rPr>
      </w:pPr>
      <w:r>
        <w:rPr>
          <w:rFonts w:eastAsia="Calibri" w:cs="Times New Roman"/>
          <w:color w:val="000000"/>
        </w:rPr>
        <w:t>On page five, after subsection 5.12, by renumbering the remaining subsections;</w:t>
      </w:r>
    </w:p>
    <w:p w14:paraId="0254A74D" w14:textId="6C041D8E" w:rsidR="009B7CEC" w:rsidRDefault="00756A62" w:rsidP="00A326C9">
      <w:pPr>
        <w:widowControl w:val="0"/>
        <w:ind w:firstLine="720"/>
        <w:jc w:val="both"/>
        <w:rPr>
          <w:rFonts w:eastAsia="Calibri" w:cs="Times New Roman"/>
          <w:color w:val="000000"/>
        </w:rPr>
      </w:pPr>
      <w:r>
        <w:rPr>
          <w:rFonts w:eastAsia="Calibri" w:cs="Times New Roman"/>
          <w:color w:val="000000"/>
        </w:rPr>
        <w:t>On page six, subsection 5.11., by striking out the words</w:t>
      </w:r>
      <w:r w:rsidR="00303AC5">
        <w:rPr>
          <w:rFonts w:eastAsia="Calibri" w:cs="Times New Roman"/>
          <w:color w:val="000000"/>
        </w:rPr>
        <w:t xml:space="preserve"> “apply anew” and inserting in lieu thereof the word “reapply”;</w:t>
      </w:r>
    </w:p>
    <w:p w14:paraId="119BB5B4" w14:textId="0A2E7405" w:rsidR="00303AC5" w:rsidRDefault="00303AC5" w:rsidP="00A326C9">
      <w:pPr>
        <w:widowControl w:val="0"/>
        <w:ind w:firstLine="720"/>
        <w:jc w:val="both"/>
        <w:rPr>
          <w:rFonts w:eastAsia="Calibri" w:cs="Times New Roman"/>
          <w:color w:val="000000"/>
        </w:rPr>
      </w:pPr>
      <w:r>
        <w:rPr>
          <w:rFonts w:eastAsia="Calibri" w:cs="Times New Roman"/>
          <w:color w:val="000000"/>
        </w:rPr>
        <w:t>On page seven, subsection 7.3., after the words “prescription if” by inserting in lieu thereof the words “the nurse”;</w:t>
      </w:r>
    </w:p>
    <w:p w14:paraId="03126083" w14:textId="77777777" w:rsidR="00AD4B01" w:rsidRDefault="00AD4B01" w:rsidP="00AD4B01">
      <w:pPr>
        <w:ind w:firstLine="720"/>
        <w:jc w:val="both"/>
        <w:rPr>
          <w:rFonts w:cs="Arial"/>
        </w:rPr>
      </w:pPr>
      <w:r>
        <w:rPr>
          <w:rFonts w:cs="Arial"/>
        </w:rPr>
        <w:t>On page seven, by striking out all of subsection 7.4 and inserting in lieu thereof a new subsection 7.4 to read as follows:</w:t>
      </w:r>
    </w:p>
    <w:p w14:paraId="33258FBA" w14:textId="12C15B48" w:rsidR="00AD4B01" w:rsidRPr="00AD4B01" w:rsidRDefault="00AD4B01" w:rsidP="00AD4B01">
      <w:pPr>
        <w:ind w:firstLine="720"/>
        <w:jc w:val="both"/>
        <w:rPr>
          <w:rFonts w:cs="Arial"/>
        </w:rPr>
      </w:pPr>
      <w:r>
        <w:rPr>
          <w:rFonts w:cs="Arial"/>
        </w:rPr>
        <w:t xml:space="preserve">7.4. </w:t>
      </w:r>
      <w:r w:rsidRPr="00E453F0">
        <w:rPr>
          <w:rFonts w:cs="Arial"/>
        </w:rPr>
        <w:t>Nothing in this rule requires a practitioner to use telemedicine technologies to treat a patient if the practitioner, in his or her discretion, determines that an in-person encounter is required</w:t>
      </w:r>
      <w:r>
        <w:rPr>
          <w:rFonts w:cs="Arial"/>
        </w:rPr>
        <w:t>.;</w:t>
      </w:r>
    </w:p>
    <w:p w14:paraId="2B646F74" w14:textId="101F7DEB" w:rsidR="00303AC5" w:rsidRPr="001662F4" w:rsidRDefault="00A326C9" w:rsidP="00A326C9">
      <w:pPr>
        <w:ind w:firstLine="720"/>
        <w:rPr>
          <w:rFonts w:eastAsia="Calibri" w:cs="Times New Roman"/>
          <w:strike/>
          <w:color w:val="000000"/>
        </w:rPr>
      </w:pPr>
      <w:r w:rsidRPr="001662F4">
        <w:rPr>
          <w:rFonts w:eastAsia="Calibri" w:cs="Times New Roman"/>
          <w:strike/>
          <w:color w:val="000000"/>
        </w:rPr>
        <w:t xml:space="preserve">On page </w:t>
      </w:r>
      <w:r w:rsidR="00756A62" w:rsidRPr="001662F4">
        <w:rPr>
          <w:rFonts w:eastAsia="Calibri" w:cs="Times New Roman"/>
          <w:strike/>
          <w:color w:val="000000"/>
        </w:rPr>
        <w:t>seven</w:t>
      </w:r>
      <w:r w:rsidRPr="001662F4">
        <w:rPr>
          <w:rFonts w:eastAsia="Calibri" w:cs="Times New Roman"/>
          <w:strike/>
          <w:color w:val="000000"/>
        </w:rPr>
        <w:t>, subsection 7.4</w:t>
      </w:r>
      <w:r w:rsidR="00303AC5" w:rsidRPr="001662F4">
        <w:rPr>
          <w:rFonts w:eastAsia="Calibri" w:cs="Times New Roman"/>
          <w:strike/>
          <w:color w:val="000000"/>
        </w:rPr>
        <w:t>.</w:t>
      </w:r>
      <w:r w:rsidRPr="001662F4">
        <w:rPr>
          <w:rFonts w:eastAsia="Calibri" w:cs="Times New Roman"/>
          <w:strike/>
          <w:color w:val="000000"/>
        </w:rPr>
        <w:t>, after the words “standard of care” by inserting the words “with respect to an established patient”</w:t>
      </w:r>
      <w:r w:rsidR="00303AC5" w:rsidRPr="001662F4">
        <w:rPr>
          <w:rFonts w:eastAsia="Calibri" w:cs="Times New Roman"/>
          <w:strike/>
          <w:color w:val="000000"/>
        </w:rPr>
        <w:t>;</w:t>
      </w:r>
    </w:p>
    <w:p w14:paraId="45CC588D" w14:textId="3893B435" w:rsidR="00303AC5" w:rsidRDefault="00303AC5" w:rsidP="00A326C9">
      <w:pPr>
        <w:ind w:firstLine="720"/>
        <w:rPr>
          <w:rFonts w:eastAsia="Calibri" w:cs="Times New Roman"/>
          <w:color w:val="000000"/>
        </w:rPr>
      </w:pPr>
      <w:r>
        <w:rPr>
          <w:rFonts w:eastAsia="Calibri" w:cs="Times New Roman"/>
          <w:color w:val="000000"/>
        </w:rPr>
        <w:t>On page eight, subsection 7.8., after the word “practices” by striking out the word “to” and inserting in lieu thereof the words “while treating”;</w:t>
      </w:r>
    </w:p>
    <w:p w14:paraId="157531F1" w14:textId="2C829CE5" w:rsidR="00303AC5" w:rsidRDefault="00303AC5" w:rsidP="00A326C9">
      <w:pPr>
        <w:ind w:firstLine="720"/>
        <w:rPr>
          <w:rFonts w:eastAsia="Calibri" w:cs="Times New Roman"/>
          <w:color w:val="000000"/>
        </w:rPr>
      </w:pPr>
      <w:r>
        <w:rPr>
          <w:rFonts w:eastAsia="Calibri" w:cs="Times New Roman"/>
          <w:color w:val="000000"/>
        </w:rPr>
        <w:t xml:space="preserve">On page eight, subsection 8.1, by striking out the words “of the provider’s profession in the State of West Virginia pursuant to qualified </w:t>
      </w:r>
      <w:r w:rsidR="00F07CB0">
        <w:rPr>
          <w:rFonts w:eastAsia="Calibri" w:cs="Times New Roman"/>
          <w:color w:val="000000"/>
        </w:rPr>
        <w:t>advanced practice registered nurses to prescribe prescription drugs in accordance with the” and inserting in lieu thereof the words “as set forth in the”;</w:t>
      </w:r>
    </w:p>
    <w:p w14:paraId="29C9B517" w14:textId="60400F24" w:rsidR="00C93AFF" w:rsidRDefault="00C93AFF" w:rsidP="00A326C9">
      <w:pPr>
        <w:ind w:firstLine="720"/>
        <w:rPr>
          <w:rFonts w:eastAsia="Calibri" w:cs="Times New Roman"/>
          <w:color w:val="000000"/>
        </w:rPr>
      </w:pPr>
      <w:r>
        <w:rPr>
          <w:rFonts w:eastAsia="Calibri" w:cs="Times New Roman"/>
          <w:color w:val="000000"/>
        </w:rPr>
        <w:t>On page eight, subsection 8.2, by striking out the words “Schedules III through V of”;</w:t>
      </w:r>
    </w:p>
    <w:p w14:paraId="1102113F" w14:textId="7E422F1B" w:rsidR="009A0B28" w:rsidRDefault="009A0B28" w:rsidP="009A0B28">
      <w:pPr>
        <w:pStyle w:val="SectionBody"/>
        <w:rPr>
          <w:rFonts w:cs="Times New Roman"/>
        </w:rPr>
      </w:pPr>
      <w:r>
        <w:rPr>
          <w:rFonts w:cs="Times New Roman"/>
        </w:rPr>
        <w:t xml:space="preserve">On page eight, subsection 8.3, by striking out the words </w:t>
      </w:r>
      <w:r w:rsidR="0067464A">
        <w:t>“</w:t>
      </w:r>
      <w:r>
        <w:t>based solely upon a telemedicine encounter”;</w:t>
      </w:r>
    </w:p>
    <w:p w14:paraId="686155F3" w14:textId="0137F4E7" w:rsidR="00F07CB0" w:rsidRDefault="00F07CB0" w:rsidP="00A326C9">
      <w:pPr>
        <w:ind w:firstLine="720"/>
        <w:rPr>
          <w:rFonts w:eastAsia="Calibri" w:cs="Times New Roman"/>
          <w:color w:val="000000"/>
        </w:rPr>
      </w:pPr>
      <w:r>
        <w:rPr>
          <w:rFonts w:eastAsia="Calibri" w:cs="Times New Roman"/>
          <w:color w:val="000000"/>
        </w:rPr>
        <w:t>On page nine, subdivision 10.2.1.</w:t>
      </w:r>
      <w:r w:rsidR="0067464A">
        <w:rPr>
          <w:rFonts w:eastAsia="Calibri" w:cs="Times New Roman"/>
          <w:color w:val="000000"/>
        </w:rPr>
        <w:t>,</w:t>
      </w:r>
      <w:r>
        <w:rPr>
          <w:rFonts w:eastAsia="Calibri" w:cs="Times New Roman"/>
          <w:color w:val="000000"/>
        </w:rPr>
        <w:t xml:space="preserve"> by striking out the words “Shall not engage” and inserting in lieu thereof the word “Engaging”;</w:t>
      </w:r>
    </w:p>
    <w:p w14:paraId="0024D343" w14:textId="1D850968" w:rsidR="00F07CB0" w:rsidRDefault="00F07CB0" w:rsidP="00A326C9">
      <w:pPr>
        <w:ind w:firstLine="720"/>
        <w:rPr>
          <w:rFonts w:eastAsia="Calibri" w:cs="Times New Roman"/>
          <w:color w:val="000000"/>
        </w:rPr>
      </w:pPr>
      <w:r>
        <w:rPr>
          <w:rFonts w:eastAsia="Calibri" w:cs="Times New Roman"/>
          <w:color w:val="000000"/>
        </w:rPr>
        <w:t>On page nine, subdivision 10.2.1.</w:t>
      </w:r>
      <w:r w:rsidR="0067464A">
        <w:rPr>
          <w:rFonts w:eastAsia="Calibri" w:cs="Times New Roman"/>
          <w:color w:val="000000"/>
        </w:rPr>
        <w:t>,</w:t>
      </w:r>
      <w:r>
        <w:rPr>
          <w:rFonts w:eastAsia="Calibri" w:cs="Times New Roman"/>
          <w:color w:val="000000"/>
        </w:rPr>
        <w:t xml:space="preserve"> by inserting a period after the words “this rule”;</w:t>
      </w:r>
    </w:p>
    <w:p w14:paraId="661D4615" w14:textId="05F739DC" w:rsidR="00F07CB0" w:rsidRDefault="00F07CB0" w:rsidP="00A326C9">
      <w:pPr>
        <w:ind w:firstLine="720"/>
        <w:rPr>
          <w:rFonts w:eastAsia="Calibri" w:cs="Times New Roman"/>
          <w:color w:val="000000"/>
        </w:rPr>
      </w:pPr>
      <w:r>
        <w:rPr>
          <w:rFonts w:eastAsia="Calibri" w:cs="Times New Roman"/>
          <w:color w:val="000000"/>
        </w:rPr>
        <w:lastRenderedPageBreak/>
        <w:t>On page nine, subdivision 10.2.1.</w:t>
      </w:r>
      <w:r w:rsidR="0067464A">
        <w:rPr>
          <w:rFonts w:eastAsia="Calibri" w:cs="Times New Roman"/>
          <w:color w:val="000000"/>
        </w:rPr>
        <w:t xml:space="preserve">, </w:t>
      </w:r>
      <w:r>
        <w:rPr>
          <w:rFonts w:eastAsia="Calibri" w:cs="Times New Roman"/>
          <w:color w:val="000000"/>
        </w:rPr>
        <w:t>by striking out the wo</w:t>
      </w:r>
      <w:r w:rsidR="00330DE4">
        <w:rPr>
          <w:rFonts w:eastAsia="Calibri" w:cs="Times New Roman"/>
          <w:color w:val="000000"/>
        </w:rPr>
        <w:t>rds “or they” and inserting in lieu thereof the words “A registered nurse or advance practice registered nurse who engages in professional misconduct”;</w:t>
      </w:r>
    </w:p>
    <w:p w14:paraId="459EDCA4" w14:textId="155AA190" w:rsidR="00330DE4" w:rsidRDefault="00330DE4" w:rsidP="00A326C9">
      <w:pPr>
        <w:ind w:firstLine="720"/>
        <w:rPr>
          <w:rFonts w:eastAsia="Calibri" w:cs="Times New Roman"/>
          <w:color w:val="000000"/>
        </w:rPr>
      </w:pPr>
      <w:r>
        <w:rPr>
          <w:rFonts w:eastAsia="Calibri" w:cs="Times New Roman"/>
          <w:color w:val="000000"/>
        </w:rPr>
        <w:t>And,</w:t>
      </w:r>
    </w:p>
    <w:p w14:paraId="50F4CE3A" w14:textId="4B205B4B" w:rsidR="00330DE4" w:rsidRPr="00A326C9" w:rsidRDefault="00330DE4" w:rsidP="00A326C9">
      <w:pPr>
        <w:ind w:firstLine="720"/>
        <w:rPr>
          <w:rFonts w:eastAsia="Calibri" w:cs="Times New Roman"/>
          <w:color w:val="000000"/>
        </w:rPr>
      </w:pPr>
      <w:r>
        <w:rPr>
          <w:rFonts w:eastAsia="Calibri" w:cs="Times New Roman"/>
          <w:color w:val="000000"/>
        </w:rPr>
        <w:t>On page nine, subsection 11.2.</w:t>
      </w:r>
      <w:r w:rsidR="0067464A">
        <w:rPr>
          <w:rFonts w:eastAsia="Calibri" w:cs="Times New Roman"/>
          <w:color w:val="000000"/>
        </w:rPr>
        <w:t>,</w:t>
      </w:r>
      <w:r>
        <w:rPr>
          <w:rFonts w:eastAsia="Calibri" w:cs="Times New Roman"/>
          <w:color w:val="000000"/>
        </w:rPr>
        <w:t xml:space="preserve"> by striking out the words “the following” and inserting in lieu thereof the word “that”.</w:t>
      </w:r>
    </w:p>
    <w:p w14:paraId="6C7ACDD0" w14:textId="77777777" w:rsidR="00E831B3" w:rsidRDefault="00E831B3" w:rsidP="00EF6030">
      <w:pPr>
        <w:pStyle w:val="References"/>
      </w:pPr>
    </w:p>
    <w:sectPr w:rsidR="00E831B3" w:rsidSect="00D60C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96FD" w14:textId="77777777" w:rsidR="00B36A43" w:rsidRDefault="00B36A43" w:rsidP="00AE6C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A9CC67" w14:textId="77777777" w:rsidR="00B36A43" w:rsidRPr="00B36A43" w:rsidRDefault="00B36A43" w:rsidP="00B36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6AF7" w14:textId="32D94C5C" w:rsidR="00B36A43" w:rsidRDefault="00B36A43" w:rsidP="00AE6C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E917BC" w14:textId="77777777" w:rsidR="00B36A43" w:rsidRPr="00B36A43" w:rsidRDefault="00B36A43" w:rsidP="00B3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B21B" w14:textId="1420CEF0" w:rsidR="00B36A43" w:rsidRPr="00B36A43" w:rsidRDefault="00B36A43" w:rsidP="00B36A43">
    <w:pPr>
      <w:pStyle w:val="Header"/>
    </w:pPr>
    <w:r>
      <w:t>CS for SB 371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8A1C" w14:textId="5AF17DC7" w:rsidR="00B36A43" w:rsidRPr="00B36A43" w:rsidRDefault="0001616B" w:rsidP="00B36A43">
    <w:pPr>
      <w:pStyle w:val="Header"/>
    </w:pPr>
    <w:r>
      <w:t xml:space="preserve">Eng </w:t>
    </w:r>
    <w:r w:rsidR="00B36A43">
      <w:t>CS for SB 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616B"/>
    <w:rsid w:val="00017688"/>
    <w:rsid w:val="00085D22"/>
    <w:rsid w:val="000C5C77"/>
    <w:rsid w:val="0010070F"/>
    <w:rsid w:val="0015112E"/>
    <w:rsid w:val="001552E7"/>
    <w:rsid w:val="001566B4"/>
    <w:rsid w:val="001662F4"/>
    <w:rsid w:val="00175B38"/>
    <w:rsid w:val="001C279E"/>
    <w:rsid w:val="001D459E"/>
    <w:rsid w:val="00217E1C"/>
    <w:rsid w:val="00230763"/>
    <w:rsid w:val="0027011C"/>
    <w:rsid w:val="00274200"/>
    <w:rsid w:val="00275740"/>
    <w:rsid w:val="002A0269"/>
    <w:rsid w:val="00301F44"/>
    <w:rsid w:val="00303684"/>
    <w:rsid w:val="00303AC5"/>
    <w:rsid w:val="003143F5"/>
    <w:rsid w:val="00314854"/>
    <w:rsid w:val="00330DE4"/>
    <w:rsid w:val="0033610A"/>
    <w:rsid w:val="00365920"/>
    <w:rsid w:val="003C51CD"/>
    <w:rsid w:val="00406D45"/>
    <w:rsid w:val="004247A2"/>
    <w:rsid w:val="004B2795"/>
    <w:rsid w:val="004C13DD"/>
    <w:rsid w:val="004C140E"/>
    <w:rsid w:val="004E3441"/>
    <w:rsid w:val="00571DC3"/>
    <w:rsid w:val="005A5366"/>
    <w:rsid w:val="005E3D8B"/>
    <w:rsid w:val="00637E73"/>
    <w:rsid w:val="006565E8"/>
    <w:rsid w:val="0067464A"/>
    <w:rsid w:val="006865E9"/>
    <w:rsid w:val="00691F3E"/>
    <w:rsid w:val="00694BFB"/>
    <w:rsid w:val="006A106B"/>
    <w:rsid w:val="006C523D"/>
    <w:rsid w:val="006D4036"/>
    <w:rsid w:val="00736A69"/>
    <w:rsid w:val="00756A62"/>
    <w:rsid w:val="007664A1"/>
    <w:rsid w:val="00772666"/>
    <w:rsid w:val="007E02CF"/>
    <w:rsid w:val="007F1CF5"/>
    <w:rsid w:val="0081249D"/>
    <w:rsid w:val="00834EDE"/>
    <w:rsid w:val="008736AA"/>
    <w:rsid w:val="008D275D"/>
    <w:rsid w:val="00917C97"/>
    <w:rsid w:val="00980327"/>
    <w:rsid w:val="009A0B28"/>
    <w:rsid w:val="009B7CEC"/>
    <w:rsid w:val="009F1067"/>
    <w:rsid w:val="00A31E01"/>
    <w:rsid w:val="00A326C9"/>
    <w:rsid w:val="00A35B03"/>
    <w:rsid w:val="00A527AD"/>
    <w:rsid w:val="00A718CF"/>
    <w:rsid w:val="00A72E7C"/>
    <w:rsid w:val="00AA7A90"/>
    <w:rsid w:val="00AC3B58"/>
    <w:rsid w:val="00AD4B01"/>
    <w:rsid w:val="00AE48A0"/>
    <w:rsid w:val="00AE61BE"/>
    <w:rsid w:val="00B16F25"/>
    <w:rsid w:val="00B24422"/>
    <w:rsid w:val="00B36A43"/>
    <w:rsid w:val="00B80C20"/>
    <w:rsid w:val="00B844FE"/>
    <w:rsid w:val="00B94CC5"/>
    <w:rsid w:val="00BC562B"/>
    <w:rsid w:val="00C33014"/>
    <w:rsid w:val="00C33434"/>
    <w:rsid w:val="00C337A5"/>
    <w:rsid w:val="00C34869"/>
    <w:rsid w:val="00C42EB6"/>
    <w:rsid w:val="00C85096"/>
    <w:rsid w:val="00C92EED"/>
    <w:rsid w:val="00C93AFF"/>
    <w:rsid w:val="00CB20EF"/>
    <w:rsid w:val="00CD12CB"/>
    <w:rsid w:val="00CD36CF"/>
    <w:rsid w:val="00CD3F81"/>
    <w:rsid w:val="00CF1DCA"/>
    <w:rsid w:val="00D579FC"/>
    <w:rsid w:val="00D60C84"/>
    <w:rsid w:val="00DE526B"/>
    <w:rsid w:val="00DF199D"/>
    <w:rsid w:val="00DF4120"/>
    <w:rsid w:val="00E01542"/>
    <w:rsid w:val="00E14155"/>
    <w:rsid w:val="00E365F1"/>
    <w:rsid w:val="00E62F48"/>
    <w:rsid w:val="00E831B3"/>
    <w:rsid w:val="00EB203E"/>
    <w:rsid w:val="00ED2CCA"/>
    <w:rsid w:val="00EE70CB"/>
    <w:rsid w:val="00EF6030"/>
    <w:rsid w:val="00F07CB0"/>
    <w:rsid w:val="00F23775"/>
    <w:rsid w:val="00F41CA2"/>
    <w:rsid w:val="00F443C0"/>
    <w:rsid w:val="00F45B1B"/>
    <w:rsid w:val="00F50749"/>
    <w:rsid w:val="00F62EFB"/>
    <w:rsid w:val="00F8559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A89E9DA8-2B9C-4C69-971B-36335991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B36A43"/>
    <w:rPr>
      <w:color w:val="0563C1" w:themeColor="hyperlink"/>
      <w:u w:val="single"/>
    </w:rPr>
  </w:style>
  <w:style w:type="character" w:styleId="PageNumber">
    <w:name w:val="page number"/>
    <w:basedOn w:val="DefaultParagraphFont"/>
    <w:uiPriority w:val="99"/>
    <w:semiHidden/>
    <w:locked/>
    <w:rsid w:val="00B3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2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1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9-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B1288" w:rsidRDefault="009B128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B1288" w:rsidRDefault="009B128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B1288" w:rsidRDefault="009B128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9B1288" w:rsidRDefault="009B128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9B1288" w:rsidRDefault="009B128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88"/>
    <w:rsid w:val="009B1288"/>
    <w:rsid w:val="00FB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890</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2022-02-11T16:09:00Z</cp:lastPrinted>
  <dcterms:created xsi:type="dcterms:W3CDTF">2022-02-11T16:09:00Z</dcterms:created>
  <dcterms:modified xsi:type="dcterms:W3CDTF">2022-02-24T21:24:00Z</dcterms:modified>
</cp:coreProperties>
</file>